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65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30"/>
      </w:tblGrid>
      <w:tr w:rsidR="00C337F6" w:rsidRPr="00A54D91" w14:paraId="6D9C9577" w14:textId="77777777" w:rsidTr="00C337F6">
        <w:trPr>
          <w:trHeight w:val="299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6C80F8" w14:textId="5FE5C08F" w:rsidR="00C337F6" w:rsidRPr="008068F3" w:rsidRDefault="00C337F6" w:rsidP="00C337F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text1"/>
                <w:sz w:val="24"/>
                <w:szCs w:val="36"/>
                <w:u w:val="single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24"/>
                <w:sz w:val="32"/>
                <w:szCs w:val="36"/>
                <w:u w:val="single"/>
                <w:lang w:eastAsia="en-GB"/>
              </w:rPr>
              <w:t xml:space="preserve">Spelling </w:t>
            </w:r>
            <w:r w:rsidR="008068F3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24"/>
                <w:sz w:val="32"/>
                <w:szCs w:val="36"/>
                <w:u w:val="single"/>
                <w:lang w:eastAsia="en-GB"/>
              </w:rPr>
              <w:t>R</w:t>
            </w:r>
            <w:r w:rsidRPr="008068F3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24"/>
                <w:sz w:val="32"/>
                <w:szCs w:val="36"/>
                <w:u w:val="single"/>
                <w:lang w:eastAsia="en-GB"/>
              </w:rPr>
              <w:t>ules</w:t>
            </w:r>
          </w:p>
        </w:tc>
      </w:tr>
      <w:tr w:rsidR="00C337F6" w:rsidRPr="00A54D91" w14:paraId="59CD60F1" w14:textId="77777777" w:rsidTr="00C337F6">
        <w:trPr>
          <w:trHeight w:val="299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EDB3C" w14:textId="77777777" w:rsidR="00C337F6" w:rsidRPr="008068F3" w:rsidRDefault="00C337F6" w:rsidP="00C337F6">
            <w:pPr>
              <w:spacing w:after="0" w:line="240" w:lineRule="auto"/>
              <w:rPr>
                <w:rFonts w:ascii="Century Gothic" w:hAnsi="Century Gothic"/>
              </w:rPr>
            </w:pPr>
            <w:r w:rsidRPr="008068F3">
              <w:rPr>
                <w:rFonts w:ascii="Century Gothic" w:eastAsia="Times New Roman" w:hAnsi="Century Gothic" w:cs="Calibri"/>
                <w:b/>
                <w:bCs/>
                <w:color w:val="000000" w:themeColor="text1"/>
                <w:kern w:val="24"/>
                <w:sz w:val="28"/>
                <w:szCs w:val="36"/>
                <w:lang w:eastAsia="en-GB"/>
              </w:rPr>
              <w:sym w:font="Wingdings" w:char="F026"/>
            </w:r>
            <w:r w:rsidRPr="008068F3">
              <w:rPr>
                <w:rFonts w:ascii="Century Gothic" w:hAnsi="Century Gothic"/>
              </w:rPr>
              <w:t xml:space="preserve">The English language has developed over the course of more than 1,400 years and has borrowed from many other language and dialects, from Ancient Greek to Hindi and Japanese. As a result, the spellings of words don’t always follow a consistent pattern and many spellings must be learnt individually: through writing practice and regular reading. However, there are some general rules which can help you to remember key spellings. </w:t>
            </w:r>
          </w:p>
        </w:tc>
      </w:tr>
      <w:tr w:rsidR="00C337F6" w:rsidRPr="001351D9" w14:paraId="7CBF8C0D" w14:textId="77777777" w:rsidTr="00C337F6">
        <w:trPr>
          <w:trHeight w:val="1848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0CD6B7" w14:textId="77777777" w:rsidR="00C337F6" w:rsidRPr="008068F3" w:rsidRDefault="00C337F6" w:rsidP="00C337F6">
            <w:pPr>
              <w:pStyle w:val="ListParagraph"/>
              <w:numPr>
                <w:ilvl w:val="0"/>
                <w:numId w:val="5"/>
              </w:numPr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‘</w:t>
            </w:r>
            <w:proofErr w:type="spellStart"/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i</w:t>
            </w:r>
            <w:proofErr w:type="spellEnd"/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 xml:space="preserve"> before e except after c’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:</w:t>
            </w:r>
          </w:p>
          <w:p w14:paraId="02960A2B" w14:textId="77777777" w:rsidR="00C337F6" w:rsidRPr="008068F3" w:rsidRDefault="00C337F6" w:rsidP="00C337F6">
            <w:pPr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Examples:  </w:t>
            </w:r>
            <w:proofErr w:type="spellStart"/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ie</w:t>
            </w:r>
            <w:proofErr w:type="spellEnd"/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 in bel</w:t>
            </w: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ie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ve, f</w:t>
            </w: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ie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rce, d</w:t>
            </w: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ie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, fr</w:t>
            </w: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ie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  <w:p w14:paraId="5110C55F" w14:textId="29BBA340" w:rsidR="00C337F6" w:rsidRPr="008068F3" w:rsidRDefault="005A0638" w:rsidP="00C337F6">
            <w:pPr>
              <w:pStyle w:val="ListParagraph"/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 xml:space="preserve">      </w:t>
            </w:r>
            <w:proofErr w:type="spellStart"/>
            <w:r w:rsidR="00C337F6"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proofErr w:type="spellEnd"/>
            <w:r w:rsidR="00C337F6"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 after c in dec</w:t>
            </w:r>
            <w:r w:rsidR="00C337F6"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="00C337F6"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ve, c</w:t>
            </w:r>
            <w:r w:rsidR="00C337F6"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="00C337F6"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ling, rec</w:t>
            </w:r>
            <w:r w:rsidR="00C337F6"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="00C337F6"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pt, perc</w:t>
            </w:r>
            <w:r w:rsidR="00C337F6"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="00C337F6"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ve</w:t>
            </w:r>
          </w:p>
          <w:p w14:paraId="0B70BEBC" w14:textId="77777777" w:rsidR="00C337F6" w:rsidRPr="008068F3" w:rsidRDefault="00C337F6" w:rsidP="00C337F6">
            <w:pPr>
              <w:pStyle w:val="ListParagraph"/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  <w:p w14:paraId="7F51E804" w14:textId="77777777" w:rsidR="00C337F6" w:rsidRPr="008068F3" w:rsidRDefault="00C337F6" w:rsidP="00C337F6">
            <w:pPr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WARNING: There are some exceptions e.g. suffi</w:t>
            </w:r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cie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nt, th</w:t>
            </w:r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r, w</w:t>
            </w:r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gh, n</w:t>
            </w:r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ei</w:t>
            </w: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ghbour, glacier</w:t>
            </w:r>
          </w:p>
          <w:p w14:paraId="043EEABA" w14:textId="77777777" w:rsidR="00C337F6" w:rsidRPr="008068F3" w:rsidRDefault="00C337F6" w:rsidP="00C337F6">
            <w:pPr>
              <w:pStyle w:val="ListParagraph"/>
              <w:spacing w:after="0" w:line="218" w:lineRule="atLeast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C337F6" w:rsidRPr="001351D9" w14:paraId="165CB126" w14:textId="77777777" w:rsidTr="00C337F6">
        <w:trPr>
          <w:trHeight w:val="1208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CCE8D" w14:textId="77777777" w:rsidR="00C337F6" w:rsidRPr="008068F3" w:rsidRDefault="00C337F6" w:rsidP="00C337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b/>
                <w:color w:val="000000"/>
                <w:kern w:val="24"/>
                <w:sz w:val="24"/>
                <w:szCs w:val="24"/>
                <w:lang w:eastAsia="en-GB"/>
              </w:rPr>
              <w:t>Verbs ending with a vowel plus -l</w:t>
            </w:r>
          </w:p>
          <w:p w14:paraId="783CCC90" w14:textId="77777777" w:rsidR="00C337F6" w:rsidRPr="008068F3" w:rsidRDefault="00C337F6" w:rsidP="00C337F6">
            <w:pPr>
              <w:spacing w:after="0" w:line="240" w:lineRule="auto"/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If the verb ends with a vowel plus -l (as in travel or equal</w:t>
            </w:r>
            <w:proofErr w:type="gramStart"/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),   </w:t>
            </w:r>
            <w:proofErr w:type="gramEnd"/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                  then you need to double the l before adding -ed and -</w:t>
            </w:r>
            <w:proofErr w:type="spellStart"/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>ing</w:t>
            </w:r>
            <w:proofErr w:type="spellEnd"/>
            <w:r w:rsidRPr="008068F3"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  <w:t xml:space="preserve"> in British English: </w:t>
            </w:r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 xml:space="preserve">e.g. travel – travelled; distil – distilled; equal – </w:t>
            </w:r>
            <w:proofErr w:type="spellStart"/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eaualled</w:t>
            </w:r>
            <w:proofErr w:type="spellEnd"/>
            <w:r w:rsidRPr="008068F3">
              <w:rPr>
                <w:rFonts w:ascii="Century Gothic" w:eastAsia="Times New Roman" w:hAnsi="Century Gothic" w:cs="Calibri"/>
                <w:i/>
                <w:color w:val="000000"/>
                <w:kern w:val="24"/>
                <w:sz w:val="24"/>
                <w:szCs w:val="24"/>
                <w:lang w:eastAsia="en-GB"/>
              </w:rPr>
              <w:t>.</w:t>
            </w:r>
          </w:p>
          <w:p w14:paraId="4F80AC3E" w14:textId="77777777" w:rsidR="00C337F6" w:rsidRPr="008068F3" w:rsidRDefault="00C337F6" w:rsidP="00C337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4"/>
                <w:sz w:val="24"/>
                <w:szCs w:val="24"/>
                <w:lang w:eastAsia="en-GB"/>
              </w:rPr>
            </w:pPr>
          </w:p>
        </w:tc>
      </w:tr>
      <w:tr w:rsidR="00C337F6" w:rsidRPr="001351D9" w14:paraId="6557F826" w14:textId="77777777" w:rsidTr="00C337F6">
        <w:trPr>
          <w:trHeight w:val="329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4C47C" w14:textId="77777777" w:rsidR="00C337F6" w:rsidRPr="008068F3" w:rsidRDefault="00C337F6" w:rsidP="00C337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Adding endings to words that end in -y</w:t>
            </w:r>
          </w:p>
          <w:p w14:paraId="3AF2C667" w14:textId="77777777" w:rsidR="00C337F6" w:rsidRPr="008068F3" w:rsidRDefault="00C337F6" w:rsidP="00C337F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When adding endings to words that end with a consonant plus -y, change the final y to </w:t>
            </w:r>
            <w:proofErr w:type="spellStart"/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i</w:t>
            </w:r>
            <w:proofErr w:type="spellEnd"/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. For example: pretty: prettier, prettiest; beauty: beautiful</w:t>
            </w:r>
          </w:p>
          <w:p w14:paraId="0EB232EA" w14:textId="77777777" w:rsidR="00C337F6" w:rsidRPr="008068F3" w:rsidRDefault="00C337F6" w:rsidP="00C337F6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C337F6" w:rsidRPr="001351D9" w14:paraId="2F435884" w14:textId="77777777" w:rsidTr="005A0638">
        <w:trPr>
          <w:trHeight w:val="2768"/>
        </w:trPr>
        <w:tc>
          <w:tcPr>
            <w:tcW w:w="6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D7AC08" w14:textId="77777777" w:rsidR="00C337F6" w:rsidRPr="008068F3" w:rsidRDefault="00C337F6" w:rsidP="00C337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Adding -</w:t>
            </w:r>
            <w:proofErr w:type="spellStart"/>
            <w:r w:rsidRPr="008068F3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>ful</w:t>
            </w:r>
            <w:proofErr w:type="spellEnd"/>
            <w:r w:rsidRPr="008068F3">
              <w:rPr>
                <w:rFonts w:ascii="Century Gothic" w:eastAsia="Times New Roman" w:hAnsi="Century Gothic" w:cs="Arial"/>
                <w:b/>
                <w:sz w:val="24"/>
                <w:szCs w:val="24"/>
                <w:lang w:eastAsia="en-GB"/>
              </w:rPr>
              <w:t xml:space="preserve"> or -fully</w:t>
            </w:r>
          </w:p>
          <w:p w14:paraId="3EEFB421" w14:textId="77777777" w:rsidR="00C337F6" w:rsidRPr="008068F3" w:rsidRDefault="00C337F6" w:rsidP="00C337F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The suffix -</w:t>
            </w:r>
            <w:proofErr w:type="spellStart"/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ful</w:t>
            </w:r>
            <w:proofErr w:type="spellEnd"/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 can form nouns or adjectives, like plateful or cheerful. A common mistake is to spell this type of word with a double l at the end. Note that it’s always spelled with just one </w:t>
            </w:r>
            <w:r w:rsidRPr="008068F3">
              <w:rPr>
                <w:rFonts w:ascii="Century Gothic" w:eastAsia="Times New Roman" w:hAnsi="Century Gothic" w:cs="Arial"/>
                <w:i/>
                <w:sz w:val="24"/>
                <w:szCs w:val="24"/>
                <w:lang w:eastAsia="en-GB"/>
              </w:rPr>
              <w:t>e.g. dreadful, faithful, skilful, powerful</w:t>
            </w:r>
          </w:p>
          <w:p w14:paraId="0CDE2E55" w14:textId="77777777" w:rsidR="00C337F6" w:rsidRPr="008068F3" w:rsidRDefault="00C337F6" w:rsidP="00C337F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8068F3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The related ending –fully forms adverbs. Remember that this suffix is always spelled with two l’s: e.g. dreadfully, faithfully, skilfully, powerfully.</w:t>
            </w:r>
          </w:p>
          <w:p w14:paraId="42A42C46" w14:textId="77777777" w:rsidR="00C337F6" w:rsidRPr="008068F3" w:rsidRDefault="00C337F6" w:rsidP="00C337F6">
            <w:pPr>
              <w:pStyle w:val="ListParagraph"/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45A786AF" w14:textId="4B1B1683" w:rsidR="00702002" w:rsidRDefault="005A0638">
      <w:pPr>
        <w:sectPr w:rsidR="00702002" w:rsidSect="00702002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theme="minorHAnsi"/>
          <w:b/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8B225" wp14:editId="5D0EE95D">
                <wp:simplePos x="0" y="0"/>
                <wp:positionH relativeFrom="column">
                  <wp:posOffset>-47625</wp:posOffset>
                </wp:positionH>
                <wp:positionV relativeFrom="paragraph">
                  <wp:posOffset>-114300</wp:posOffset>
                </wp:positionV>
                <wp:extent cx="5372100" cy="4582160"/>
                <wp:effectExtent l="0" t="0" r="3810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58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B4327" w14:textId="77777777" w:rsidR="005A0638" w:rsidRPr="008068F3" w:rsidRDefault="005A063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Common Misspellings</w:t>
                            </w:r>
                          </w:p>
                          <w:p w14:paraId="723BF7C5" w14:textId="77777777" w:rsidR="005A0638" w:rsidRPr="008068F3" w:rsidRDefault="005A063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</w:rPr>
                              <w:sym w:font="Wingdings" w:char="F026"/>
                            </w: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 The following is a list of commonly misspelled words based on a study by the Oxford English Dictionary. It is important to learn these words using the hints below.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96"/>
                            </w:tblGrid>
                            <w:tr w:rsidR="005A0638" w:rsidRPr="00D11A73" w14:paraId="5CCFD372" w14:textId="77777777" w:rsidTr="004851A2">
                              <w:trPr>
                                <w:trHeight w:val="2461"/>
                              </w:trPr>
                              <w:tc>
                                <w:tcPr>
                                  <w:tcW w:w="589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30" w:type="dxa"/>
                                    <w:left w:w="120" w:type="dxa"/>
                                    <w:bottom w:w="3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14:paraId="019D4126" w14:textId="01648F15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8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accommodate</w:t>
                                    </w:r>
                                  </w:hyperlink>
                                  <w:r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/</w:t>
                                  </w:r>
                                  <w:hyperlink r:id="rId9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accommodation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two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c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s, two </w:t>
                                  </w:r>
                                  <w:proofErr w:type="spellStart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m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14:paraId="08D8F698" w14:textId="77777777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10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appearance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                         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ends with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-</w:t>
                                  </w:r>
                                  <w:proofErr w:type="spellStart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ance</w:t>
                                  </w:r>
                                  <w:proofErr w:type="spellEnd"/>
                                </w:p>
                                <w:p w14:paraId="0678EA02" w14:textId="77777777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11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argument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                            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no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e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 after the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u</w:t>
                                  </w:r>
                                </w:p>
                                <w:p w14:paraId="67B603F6" w14:textId="77777777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12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beginning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                            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double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n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 before the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-</w:t>
                                  </w:r>
                                  <w:proofErr w:type="spellStart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ing</w:t>
                                  </w:r>
                                  <w:proofErr w:type="spellEnd"/>
                                </w:p>
                                <w:p w14:paraId="4CC2E386" w14:textId="77777777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13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business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                              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begins with </w:t>
                                  </w:r>
                                  <w:proofErr w:type="spellStart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busi</w:t>
                                  </w:r>
                                  <w:proofErr w:type="spellEnd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-</w:t>
                                  </w:r>
                                </w:p>
                                <w:p w14:paraId="6B9F6418" w14:textId="77777777" w:rsidR="005A0638" w:rsidRPr="00D11A73" w:rsidRDefault="008068F3" w:rsidP="004851A2">
                                  <w:pPr>
                                    <w:spacing w:after="0" w:line="384" w:lineRule="atLeast"/>
                                    <w:contextualSpacing/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</w:pPr>
                                  <w:hyperlink r:id="rId14" w:history="1">
                                    <w:r w:rsidR="005A0638" w:rsidRPr="00D11A73">
                                      <w:rPr>
                                        <w:rFonts w:eastAsia="Times New Roman" w:cs="Arial"/>
                                        <w:color w:val="000000" w:themeColor="text1"/>
                                        <w:bdr w:val="none" w:sz="0" w:space="0" w:color="auto" w:frame="1"/>
                                        <w:lang w:eastAsia="en-GB"/>
                                      </w:rPr>
                                      <w:t>completely</w:t>
                                    </w:r>
                                  </w:hyperlink>
                                  <w:r w:rsidR="005A0638">
                                    <w:rPr>
                                      <w:rFonts w:eastAsia="Times New Roman" w:cs="Arial"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 xml:space="preserve">                                             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color w:val="000000" w:themeColor="text1"/>
                                      <w:lang w:eastAsia="en-GB"/>
                                    </w:rPr>
                                    <w:t>ends with </w:t>
                                  </w:r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-</w:t>
                                  </w:r>
                                  <w:proofErr w:type="spellStart"/>
                                  <w:r w:rsidR="005A0638" w:rsidRPr="00D11A73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 w:themeColor="text1"/>
                                      <w:bdr w:val="none" w:sz="0" w:space="0" w:color="auto" w:frame="1"/>
                                      <w:lang w:eastAsia="en-GB"/>
                                    </w:rPr>
                                    <w:t>ely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BEF9774" w14:textId="77777777" w:rsidR="005A0638" w:rsidRPr="00D11A73" w:rsidRDefault="005A0638" w:rsidP="004851A2">
                            <w:pPr>
                              <w:contextualSpacing/>
                            </w:pPr>
                            <w:r>
                              <w:t>environment, government</w:t>
                            </w:r>
                            <w:r>
                              <w:tab/>
                              <w:t xml:space="preserve">      </w:t>
                            </w:r>
                            <w:r w:rsidRPr="00D11A73">
                              <w:t xml:space="preserve"> Both have a ‘</w:t>
                            </w:r>
                            <w:r w:rsidRPr="00651B53">
                              <w:rPr>
                                <w:b/>
                              </w:rPr>
                              <w:t>silent’ n</w:t>
                            </w:r>
                            <w:r w:rsidRPr="00D11A73">
                              <w:t xml:space="preserve"> in the middle</w:t>
                            </w:r>
                          </w:p>
                          <w:p w14:paraId="21920B38" w14:textId="77777777" w:rsidR="005A0638" w:rsidRPr="00D11A73" w:rsidRDefault="005A0638" w:rsidP="00D11A73">
                            <w:pPr>
                              <w:contextualSpacing/>
                            </w:pPr>
                            <w:r>
                              <w:t>d</w:t>
                            </w:r>
                            <w:r w:rsidRPr="00D11A73">
                              <w:t>efinitely</w:t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  <w:t xml:space="preserve">    </w:t>
                            </w:r>
                            <w:proofErr w:type="gramStart"/>
                            <w:r w:rsidRPr="00D11A73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D11A73">
                              <w:t>‘</w:t>
                            </w:r>
                            <w:proofErr w:type="spellStart"/>
                            <w:proofErr w:type="gramEnd"/>
                            <w:r w:rsidRPr="00D11A73">
                              <w:t>inite</w:t>
                            </w:r>
                            <w:proofErr w:type="spellEnd"/>
                            <w:r w:rsidRPr="00D11A73">
                              <w:t>’ not ‘</w:t>
                            </w:r>
                            <w:proofErr w:type="spellStart"/>
                            <w:r w:rsidRPr="00D11A73">
                              <w:t>anite</w:t>
                            </w:r>
                            <w:proofErr w:type="spellEnd"/>
                            <w:r w:rsidRPr="00D11A73">
                              <w:t>’ – sound it out: de-fi-</w:t>
                            </w:r>
                            <w:proofErr w:type="spellStart"/>
                            <w:r w:rsidRPr="00D11A73">
                              <w:t>nite</w:t>
                            </w:r>
                            <w:proofErr w:type="spellEnd"/>
                          </w:p>
                          <w:p w14:paraId="7AC52128" w14:textId="77777777" w:rsidR="005A0638" w:rsidRPr="00D11A73" w:rsidRDefault="005A0638" w:rsidP="00D11A73">
                            <w:pPr>
                              <w:contextualSpacing/>
                            </w:pPr>
                            <w:r>
                              <w:t>d</w:t>
                            </w:r>
                            <w:r w:rsidRPr="00D11A73">
                              <w:t>isappear</w:t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</w:r>
                            <w:r w:rsidRPr="00651B53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1B53">
                              <w:rPr>
                                <w:b/>
                              </w:rPr>
                              <w:t xml:space="preserve">Two </w:t>
                            </w:r>
                            <w:proofErr w:type="spellStart"/>
                            <w:r w:rsidRPr="00651B53">
                              <w:rPr>
                                <w:b/>
                              </w:rPr>
                              <w:t>ps</w:t>
                            </w:r>
                            <w:proofErr w:type="spellEnd"/>
                            <w:r w:rsidRPr="00D11A73">
                              <w:t xml:space="preserve"> not one</w:t>
                            </w:r>
                          </w:p>
                          <w:p w14:paraId="7795F61C" w14:textId="77777777" w:rsidR="005A0638" w:rsidRPr="00D11A73" w:rsidRDefault="005A0638" w:rsidP="00D11A73">
                            <w:pPr>
                              <w:contextualSpacing/>
                            </w:pPr>
                            <w:r>
                              <w:t>i</w:t>
                            </w:r>
                            <w:r w:rsidRPr="00D11A73">
                              <w:t>ndependent</w:t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D11A73">
                              <w:t xml:space="preserve">Ends in </w:t>
                            </w:r>
                            <w:proofErr w:type="spellStart"/>
                            <w:r w:rsidRPr="00D11A73">
                              <w:t>ent</w:t>
                            </w:r>
                            <w:proofErr w:type="spellEnd"/>
                            <w:r w:rsidRPr="00D11A73">
                              <w:t xml:space="preserve"> not ant</w:t>
                            </w:r>
                          </w:p>
                          <w:p w14:paraId="4F0F96AB" w14:textId="77777777" w:rsidR="005A0638" w:rsidRPr="00D11A73" w:rsidRDefault="005A0638" w:rsidP="00D11A73">
                            <w:pPr>
                              <w:contextualSpacing/>
                            </w:pPr>
                            <w:r>
                              <w:t>n</w:t>
                            </w:r>
                            <w:r w:rsidRPr="00D11A73">
                              <w:t>ecessary</w:t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</w:r>
                            <w:r w:rsidRPr="00D11A73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D11A73">
                              <w:t>One c, two s</w:t>
                            </w:r>
                          </w:p>
                          <w:p w14:paraId="2413F9C3" w14:textId="77777777" w:rsidR="005A0638" w:rsidRPr="00D11A73" w:rsidRDefault="008068F3" w:rsidP="00D11A73">
                            <w:pPr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</w:pPr>
                            <w:hyperlink r:id="rId15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occasion</w:t>
                              </w:r>
                            </w:hyperlink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ab/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ab/>
                              <w:t xml:space="preserve">    </w:t>
                            </w:r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two cs one s</w:t>
                            </w:r>
                          </w:p>
                          <w:p w14:paraId="2D6166F0" w14:textId="77777777" w:rsidR="005A0638" w:rsidRPr="00D11A73" w:rsidRDefault="005A0638" w:rsidP="00D11A73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 w:rsidRPr="00D11A73">
                              <w:rPr>
                                <w:color w:val="000000" w:themeColor="text1"/>
                              </w:rPr>
                              <w:t>possession</w:t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>two lots of double s</w:t>
                            </w:r>
                          </w:p>
                          <w:p w14:paraId="0CB6C867" w14:textId="77777777" w:rsidR="005A0638" w:rsidRDefault="005A0638" w:rsidP="00D11A73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repetition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the e is repeated</w:t>
                            </w:r>
                          </w:p>
                          <w:p w14:paraId="5B32C845" w14:textId="77777777" w:rsidR="005A0638" w:rsidRDefault="005A0638" w:rsidP="00D11A73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>uccessful</w:t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D11A73">
                              <w:rPr>
                                <w:color w:val="000000" w:themeColor="text1"/>
                              </w:rPr>
                              <w:t xml:space="preserve">two cs, two s, one </w:t>
                            </w:r>
                          </w:p>
                          <w:p w14:paraId="4639E964" w14:textId="77777777" w:rsidR="005A0638" w:rsidRPr="00D11A73" w:rsidRDefault="005A0638" w:rsidP="00D11A73">
                            <w:pPr>
                              <w:contextualSpacing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unfortunately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remember the ‘ate’ in ‘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ately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B2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75pt;margin-top:-9pt;width:423pt;height:36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6slQIAALMFAAAOAAAAZHJzL2Uyb0RvYy54bWysVFFPGzEMfp+0/xDlfVxbWsqq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" fillcolor="white [3201]" strokeweight=".5pt">
                <v:textbox>
                  <w:txbxContent>
                    <w:p w14:paraId="11AB4327" w14:textId="77777777" w:rsidR="005A0638" w:rsidRPr="008068F3" w:rsidRDefault="005A0638">
                      <w:pPr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</w:pPr>
                      <w:r w:rsidRPr="008068F3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Common Misspellings</w:t>
                      </w:r>
                    </w:p>
                    <w:p w14:paraId="723BF7C5" w14:textId="77777777" w:rsidR="005A0638" w:rsidRPr="008068F3" w:rsidRDefault="005A0638">
                      <w:pPr>
                        <w:rPr>
                          <w:rFonts w:ascii="Century Gothic" w:hAnsi="Century Gothic"/>
                        </w:rPr>
                      </w:pPr>
                      <w:r w:rsidRPr="008068F3">
                        <w:rPr>
                          <w:rFonts w:ascii="Century Gothic" w:hAnsi="Century Gothic"/>
                        </w:rPr>
                        <w:sym w:font="Wingdings" w:char="F026"/>
                      </w:r>
                      <w:r w:rsidRPr="008068F3">
                        <w:rPr>
                          <w:rFonts w:ascii="Century Gothic" w:hAnsi="Century Gothic"/>
                        </w:rPr>
                        <w:t xml:space="preserve"> The following is a list of commonly misspelled words based on a study by the Oxford English Dictionary. It is important to learn these words using the hints below.</w:t>
                      </w:r>
                      <w:bookmarkStart w:id="1" w:name="_GoBack"/>
                      <w:bookmarkEnd w:id="1"/>
                    </w:p>
                    <w:tbl>
                      <w:tblPr>
                        <w:tblW w:w="0" w:type="auto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96"/>
                      </w:tblGrid>
                      <w:tr w:rsidR="005A0638" w:rsidRPr="00D11A73" w14:paraId="5CCFD372" w14:textId="77777777" w:rsidTr="004851A2">
                        <w:trPr>
                          <w:trHeight w:val="2461"/>
                        </w:trPr>
                        <w:tc>
                          <w:tcPr>
                            <w:tcW w:w="589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FFFF"/>
                            <w:tcMar>
                              <w:top w:w="30" w:type="dxa"/>
                              <w:left w:w="120" w:type="dxa"/>
                              <w:bottom w:w="3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14:paraId="019D4126" w14:textId="01648F15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16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accommodate</w:t>
                              </w:r>
                            </w:hyperlink>
                            <w:r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/</w:t>
                            </w:r>
                            <w:hyperlink r:id="rId17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accommodation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two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c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s, two </w:t>
                            </w:r>
                            <w:proofErr w:type="spellStart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m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s</w:t>
                            </w:r>
                            <w:proofErr w:type="spellEnd"/>
                          </w:p>
                          <w:p w14:paraId="08D8F698" w14:textId="77777777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18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appearance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                         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ends with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ance</w:t>
                            </w:r>
                            <w:proofErr w:type="spellEnd"/>
                          </w:p>
                          <w:p w14:paraId="0678EA02" w14:textId="77777777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19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argument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                            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no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e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 after the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u</w:t>
                            </w:r>
                          </w:p>
                          <w:p w14:paraId="67B603F6" w14:textId="77777777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20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beginning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                            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double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n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 before the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ing</w:t>
                            </w:r>
                            <w:proofErr w:type="spellEnd"/>
                          </w:p>
                          <w:p w14:paraId="4CC2E386" w14:textId="77777777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21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business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                              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begins with </w:t>
                            </w:r>
                            <w:proofErr w:type="spellStart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busi</w:t>
                            </w:r>
                            <w:proofErr w:type="spellEnd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-</w:t>
                            </w:r>
                          </w:p>
                          <w:p w14:paraId="6B9F6418" w14:textId="77777777" w:rsidR="005A0638" w:rsidRPr="00D11A73" w:rsidRDefault="008068F3" w:rsidP="004851A2">
                            <w:pPr>
                              <w:spacing w:after="0" w:line="384" w:lineRule="atLeast"/>
                              <w:contextualSpacing/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</w:pPr>
                            <w:hyperlink r:id="rId22" w:history="1">
                              <w:r w:rsidR="005A0638" w:rsidRPr="00D11A73">
                                <w:rPr>
                                  <w:rFonts w:eastAsia="Times New Roman" w:cs="Arial"/>
                                  <w:color w:val="000000" w:themeColor="text1"/>
                                  <w:bdr w:val="none" w:sz="0" w:space="0" w:color="auto" w:frame="1"/>
                                  <w:lang w:eastAsia="en-GB"/>
                                </w:rPr>
                                <w:t>completely</w:t>
                              </w:r>
                            </w:hyperlink>
                            <w:r w:rsidR="005A0638">
                              <w:rPr>
                                <w:rFonts w:eastAsia="Times New Roman" w:cs="Arial"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 xml:space="preserve">                                             </w:t>
                            </w:r>
                            <w:r w:rsidR="005A0638" w:rsidRPr="00D11A73">
                              <w:rPr>
                                <w:rFonts w:eastAsia="Times New Roman" w:cs="Arial"/>
                                <w:color w:val="000000" w:themeColor="text1"/>
                                <w:lang w:eastAsia="en-GB"/>
                              </w:rPr>
                              <w:t>ends with </w:t>
                            </w:r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-</w:t>
                            </w:r>
                            <w:proofErr w:type="spellStart"/>
                            <w:r w:rsidR="005A0638" w:rsidRPr="00D11A73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bdr w:val="none" w:sz="0" w:space="0" w:color="auto" w:frame="1"/>
                                <w:lang w:eastAsia="en-GB"/>
                              </w:rPr>
                              <w:t>ely</w:t>
                            </w:r>
                            <w:proofErr w:type="spellEnd"/>
                          </w:p>
                        </w:tc>
                      </w:tr>
                    </w:tbl>
                    <w:p w14:paraId="2BEF9774" w14:textId="77777777" w:rsidR="005A0638" w:rsidRPr="00D11A73" w:rsidRDefault="005A0638" w:rsidP="004851A2">
                      <w:pPr>
                        <w:contextualSpacing/>
                      </w:pPr>
                      <w:r>
                        <w:t>environment, government</w:t>
                      </w:r>
                      <w:r>
                        <w:tab/>
                        <w:t xml:space="preserve">      </w:t>
                      </w:r>
                      <w:r w:rsidRPr="00D11A73">
                        <w:t xml:space="preserve"> Both have a ‘</w:t>
                      </w:r>
                      <w:r w:rsidRPr="00651B53">
                        <w:rPr>
                          <w:b/>
                        </w:rPr>
                        <w:t>silent’ n</w:t>
                      </w:r>
                      <w:r w:rsidRPr="00D11A73">
                        <w:t xml:space="preserve"> in the middle</w:t>
                      </w:r>
                    </w:p>
                    <w:p w14:paraId="21920B38" w14:textId="77777777" w:rsidR="005A0638" w:rsidRPr="00D11A73" w:rsidRDefault="005A0638" w:rsidP="00D11A73">
                      <w:pPr>
                        <w:contextualSpacing/>
                      </w:pPr>
                      <w:r>
                        <w:t>d</w:t>
                      </w:r>
                      <w:r w:rsidRPr="00D11A73">
                        <w:t>efinitely</w:t>
                      </w:r>
                      <w:r w:rsidRPr="00D11A73">
                        <w:tab/>
                      </w:r>
                      <w:r w:rsidRPr="00D11A73">
                        <w:tab/>
                      </w:r>
                      <w:r w:rsidRPr="00D11A73">
                        <w:tab/>
                        <w:t xml:space="preserve">    </w:t>
                      </w:r>
                      <w:proofErr w:type="gramStart"/>
                      <w:r w:rsidRPr="00D11A73">
                        <w:t xml:space="preserve">  </w:t>
                      </w:r>
                      <w:r>
                        <w:t xml:space="preserve"> </w:t>
                      </w:r>
                      <w:r w:rsidRPr="00D11A73">
                        <w:t>‘</w:t>
                      </w:r>
                      <w:proofErr w:type="spellStart"/>
                      <w:proofErr w:type="gramEnd"/>
                      <w:r w:rsidRPr="00D11A73">
                        <w:t>inite</w:t>
                      </w:r>
                      <w:proofErr w:type="spellEnd"/>
                      <w:r w:rsidRPr="00D11A73">
                        <w:t>’ not ‘</w:t>
                      </w:r>
                      <w:proofErr w:type="spellStart"/>
                      <w:r w:rsidRPr="00D11A73">
                        <w:t>anite</w:t>
                      </w:r>
                      <w:proofErr w:type="spellEnd"/>
                      <w:r w:rsidRPr="00D11A73">
                        <w:t>’ – sound it out: de-fi-</w:t>
                      </w:r>
                      <w:proofErr w:type="spellStart"/>
                      <w:r w:rsidRPr="00D11A73">
                        <w:t>nite</w:t>
                      </w:r>
                      <w:proofErr w:type="spellEnd"/>
                    </w:p>
                    <w:p w14:paraId="7AC52128" w14:textId="77777777" w:rsidR="005A0638" w:rsidRPr="00D11A73" w:rsidRDefault="005A0638" w:rsidP="00D11A73">
                      <w:pPr>
                        <w:contextualSpacing/>
                      </w:pPr>
                      <w:r>
                        <w:t>d</w:t>
                      </w:r>
                      <w:r w:rsidRPr="00D11A73">
                        <w:t>isappear</w:t>
                      </w:r>
                      <w:r w:rsidRPr="00D11A73">
                        <w:tab/>
                      </w:r>
                      <w:r w:rsidRPr="00D11A73">
                        <w:tab/>
                      </w:r>
                      <w:r w:rsidRPr="00D11A73">
                        <w:tab/>
                      </w:r>
                      <w:r w:rsidRPr="00651B53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1B53">
                        <w:rPr>
                          <w:b/>
                        </w:rPr>
                        <w:t xml:space="preserve">Two </w:t>
                      </w:r>
                      <w:proofErr w:type="spellStart"/>
                      <w:r w:rsidRPr="00651B53">
                        <w:rPr>
                          <w:b/>
                        </w:rPr>
                        <w:t>ps</w:t>
                      </w:r>
                      <w:proofErr w:type="spellEnd"/>
                      <w:r w:rsidRPr="00D11A73">
                        <w:t xml:space="preserve"> not one</w:t>
                      </w:r>
                    </w:p>
                    <w:p w14:paraId="7795F61C" w14:textId="77777777" w:rsidR="005A0638" w:rsidRPr="00D11A73" w:rsidRDefault="005A0638" w:rsidP="00D11A73">
                      <w:pPr>
                        <w:contextualSpacing/>
                      </w:pPr>
                      <w:r>
                        <w:t>i</w:t>
                      </w:r>
                      <w:r w:rsidRPr="00D11A73">
                        <w:t>ndependent</w:t>
                      </w:r>
                      <w:r w:rsidRPr="00D11A73">
                        <w:tab/>
                      </w:r>
                      <w:r w:rsidRPr="00D11A73">
                        <w:tab/>
                      </w:r>
                      <w:r w:rsidRPr="00D11A73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D11A73">
                        <w:t xml:space="preserve">Ends in </w:t>
                      </w:r>
                      <w:proofErr w:type="spellStart"/>
                      <w:r w:rsidRPr="00D11A73">
                        <w:t>ent</w:t>
                      </w:r>
                      <w:proofErr w:type="spellEnd"/>
                      <w:r w:rsidRPr="00D11A73">
                        <w:t xml:space="preserve"> not ant</w:t>
                      </w:r>
                    </w:p>
                    <w:p w14:paraId="4F0F96AB" w14:textId="77777777" w:rsidR="005A0638" w:rsidRPr="00D11A73" w:rsidRDefault="005A0638" w:rsidP="00D11A73">
                      <w:pPr>
                        <w:contextualSpacing/>
                      </w:pPr>
                      <w:r>
                        <w:t>n</w:t>
                      </w:r>
                      <w:r w:rsidRPr="00D11A73">
                        <w:t>ecessary</w:t>
                      </w:r>
                      <w:r w:rsidRPr="00D11A73">
                        <w:tab/>
                      </w:r>
                      <w:r w:rsidRPr="00D11A73">
                        <w:tab/>
                      </w:r>
                      <w:r w:rsidRPr="00D11A73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D11A73">
                        <w:t>One c, two s</w:t>
                      </w:r>
                    </w:p>
                    <w:p w14:paraId="2413F9C3" w14:textId="77777777" w:rsidR="005A0638" w:rsidRPr="00D11A73" w:rsidRDefault="008068F3" w:rsidP="00D11A73">
                      <w:pPr>
                        <w:contextualSpacing/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</w:pPr>
                      <w:hyperlink r:id="rId23" w:history="1">
                        <w:r w:rsidR="005A0638" w:rsidRPr="00D11A73">
                          <w:rPr>
                            <w:rFonts w:eastAsia="Times New Roman" w:cs="Arial"/>
                            <w:color w:val="000000" w:themeColor="text1"/>
                            <w:bdr w:val="none" w:sz="0" w:space="0" w:color="auto" w:frame="1"/>
                            <w:lang w:eastAsia="en-GB"/>
                          </w:rPr>
                          <w:t>occasion</w:t>
                        </w:r>
                      </w:hyperlink>
                      <w:r w:rsidR="005A0638" w:rsidRPr="00D11A73"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="005A0638" w:rsidRPr="00D11A73"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  <w:tab/>
                      </w:r>
                      <w:r w:rsidR="005A0638" w:rsidRPr="00D11A73"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  <w:tab/>
                        <w:t xml:space="preserve">    </w:t>
                      </w:r>
                      <w:r w:rsidR="005A0638"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  <w:t xml:space="preserve">   </w:t>
                      </w:r>
                      <w:r w:rsidR="005A0638" w:rsidRPr="00D11A73">
                        <w:rPr>
                          <w:rFonts w:eastAsia="Times New Roman" w:cs="Arial"/>
                          <w:color w:val="000000" w:themeColor="text1"/>
                          <w:bdr w:val="none" w:sz="0" w:space="0" w:color="auto" w:frame="1"/>
                          <w:lang w:eastAsia="en-GB"/>
                        </w:rPr>
                        <w:t>two cs one s</w:t>
                      </w:r>
                    </w:p>
                    <w:p w14:paraId="2D6166F0" w14:textId="77777777" w:rsidR="005A0638" w:rsidRPr="00D11A73" w:rsidRDefault="005A0638" w:rsidP="00D11A73">
                      <w:pPr>
                        <w:contextualSpacing/>
                        <w:rPr>
                          <w:color w:val="000000" w:themeColor="text1"/>
                        </w:rPr>
                      </w:pPr>
                      <w:r w:rsidRPr="00D11A73">
                        <w:rPr>
                          <w:color w:val="000000" w:themeColor="text1"/>
                        </w:rPr>
                        <w:t>possession</w:t>
                      </w:r>
                      <w:r w:rsidRPr="00D11A73">
                        <w:rPr>
                          <w:color w:val="000000" w:themeColor="text1"/>
                        </w:rPr>
                        <w:tab/>
                      </w:r>
                      <w:r w:rsidRPr="00D11A73">
                        <w:rPr>
                          <w:color w:val="000000" w:themeColor="text1"/>
                        </w:rPr>
                        <w:tab/>
                      </w:r>
                      <w:r w:rsidRPr="00D11A73"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D11A73">
                        <w:rPr>
                          <w:color w:val="000000" w:themeColor="text1"/>
                        </w:rPr>
                        <w:t>two lots of double s</w:t>
                      </w:r>
                    </w:p>
                    <w:p w14:paraId="0CB6C867" w14:textId="77777777" w:rsidR="005A0638" w:rsidRDefault="005A0638" w:rsidP="00D11A73">
                      <w:pPr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repetition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the e is repeated</w:t>
                      </w:r>
                    </w:p>
                    <w:p w14:paraId="5B32C845" w14:textId="77777777" w:rsidR="005A0638" w:rsidRDefault="005A0638" w:rsidP="00D11A73">
                      <w:pPr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Pr="00D11A73">
                        <w:rPr>
                          <w:color w:val="000000" w:themeColor="text1"/>
                        </w:rPr>
                        <w:t>uccessful</w:t>
                      </w:r>
                      <w:r w:rsidRPr="00D11A73">
                        <w:rPr>
                          <w:color w:val="000000" w:themeColor="text1"/>
                        </w:rPr>
                        <w:tab/>
                      </w:r>
                      <w:r w:rsidRPr="00D11A73">
                        <w:rPr>
                          <w:color w:val="000000" w:themeColor="text1"/>
                        </w:rPr>
                        <w:tab/>
                      </w:r>
                      <w:r w:rsidRPr="00D11A73">
                        <w:rPr>
                          <w:color w:val="000000" w:themeColor="text1"/>
                        </w:rPr>
                        <w:tab/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    </w:t>
                      </w:r>
                      <w:r w:rsidRPr="00D11A73">
                        <w:rPr>
                          <w:color w:val="000000" w:themeColor="text1"/>
                        </w:rPr>
                        <w:t xml:space="preserve">two cs, two s, one </w:t>
                      </w:r>
                    </w:p>
                    <w:p w14:paraId="4639E964" w14:textId="77777777" w:rsidR="005A0638" w:rsidRPr="00D11A73" w:rsidRDefault="005A0638" w:rsidP="00D11A73">
                      <w:pPr>
                        <w:contextualSpacing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unfortunately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remember the ‘ate’ in ‘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ately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FD1A57">
        <w:rPr>
          <w:rFonts w:cstheme="minorHAnsi"/>
          <w:b/>
          <w:noProof/>
          <w:sz w:val="32"/>
          <w:highlight w:val="lightGray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30355" wp14:editId="693B8B8F">
                <wp:simplePos x="0" y="0"/>
                <wp:positionH relativeFrom="column">
                  <wp:posOffset>-47625</wp:posOffset>
                </wp:positionH>
                <wp:positionV relativeFrom="paragraph">
                  <wp:posOffset>-570866</wp:posOffset>
                </wp:positionV>
                <wp:extent cx="5360035" cy="342265"/>
                <wp:effectExtent l="0" t="0" r="2476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342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29EB" w14:textId="77777777" w:rsidR="005A0638" w:rsidRPr="008068F3" w:rsidRDefault="005A0638" w:rsidP="008A705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Spelling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– Key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0355" id="Text Box 1" o:spid="_x0000_s1027" type="#_x0000_t202" style="position:absolute;margin-left:-3.75pt;margin-top:-44.95pt;width:422.0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" fillcolor="#a5a5a5 [2092]" strokeweight=".5pt">
                <v:textbox>
                  <w:txbxContent>
                    <w:p w14:paraId="479129EB" w14:textId="77777777" w:rsidR="005A0638" w:rsidRPr="008068F3" w:rsidRDefault="005A0638" w:rsidP="008A7052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068F3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  <w:u w:val="single"/>
                        </w:rPr>
                        <w:t>Spelling</w:t>
                      </w:r>
                      <w:r w:rsidRPr="008068F3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– Key Knowledge</w:t>
                      </w:r>
                    </w:p>
                  </w:txbxContent>
                </v:textbox>
              </v:shape>
            </w:pict>
          </mc:Fallback>
        </mc:AlternateContent>
      </w:r>
      <w:r w:rsidR="00C337F6">
        <w:rPr>
          <w:rFonts w:cstheme="minorHAnsi"/>
          <w:b/>
          <w:noProof/>
          <w:sz w:val="32"/>
          <w:u w:val="single"/>
          <w:lang w:val="en-US"/>
        </w:rPr>
        <w:t xml:space="preserve"> </w:t>
      </w:r>
    </w:p>
    <w:p w14:paraId="46E6D365" w14:textId="77777777" w:rsidR="00702002" w:rsidRDefault="00983DC1" w:rsidP="00983DC1">
      <w:r>
        <w:rPr>
          <w:rFonts w:cstheme="minorHAnsi"/>
          <w:b/>
          <w:noProof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95C2" wp14:editId="532D5431">
                <wp:simplePos x="0" y="0"/>
                <wp:positionH relativeFrom="column">
                  <wp:posOffset>-47625</wp:posOffset>
                </wp:positionH>
                <wp:positionV relativeFrom="paragraph">
                  <wp:posOffset>4248785</wp:posOffset>
                </wp:positionV>
                <wp:extent cx="5372100" cy="18288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E22FA" w14:textId="77777777" w:rsidR="005A0638" w:rsidRPr="008068F3" w:rsidRDefault="005A0638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How to Learn Spellings</w:t>
                            </w:r>
                          </w:p>
                          <w:p w14:paraId="6390A4BD" w14:textId="77777777" w:rsidR="005A0638" w:rsidRPr="008068F3" w:rsidRDefault="005A0638" w:rsidP="00651B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Look, say, cover, write, check </w:t>
                            </w:r>
                          </w:p>
                          <w:p w14:paraId="3F0CD149" w14:textId="77777777" w:rsidR="005A0638" w:rsidRPr="008068F3" w:rsidRDefault="005A0638" w:rsidP="00651B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Break the word down into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</w:rPr>
                              <w:t>syllable chunks</w:t>
                            </w: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e.g. de-fi-</w:t>
                            </w:r>
                            <w:proofErr w:type="spellStart"/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nite</w:t>
                            </w:r>
                            <w:proofErr w:type="spellEnd"/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-</w:t>
                            </w:r>
                            <w:proofErr w:type="spellStart"/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ly</w:t>
                            </w:r>
                            <w:proofErr w:type="spellEnd"/>
                          </w:p>
                          <w:p w14:paraId="69C5A333" w14:textId="77777777" w:rsidR="005A0638" w:rsidRPr="008068F3" w:rsidRDefault="005A0638" w:rsidP="00651B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Use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</w:rPr>
                              <w:t>stories</w:t>
                            </w: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</w:rPr>
                              <w:t>mnemonics</w:t>
                            </w: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e.g. the rat needed to be sepa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rat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ed from the cheese, rhythm =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r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hythm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elps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y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our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t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wo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h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ips 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m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ove.</w:t>
                            </w:r>
                          </w:p>
                          <w:p w14:paraId="5E12D8E2" w14:textId="77777777" w:rsidR="005A0638" w:rsidRPr="008068F3" w:rsidRDefault="005A0638" w:rsidP="00651B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8068F3">
                              <w:rPr>
                                <w:rFonts w:ascii="Century Gothic" w:hAnsi="Century Gothic"/>
                              </w:rPr>
                              <w:t xml:space="preserve">Look for smaller words which are ‘inside’ bigger words 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>e.g. the word ‘finite’ (limited in size) is inside the word de</w:t>
                            </w:r>
                            <w:r w:rsidRPr="008068F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finite</w:t>
                            </w:r>
                            <w:r w:rsidRPr="008068F3">
                              <w:rPr>
                                <w:rFonts w:ascii="Century Gothic" w:hAnsi="Century Gothic"/>
                                <w:i/>
                              </w:rPr>
                              <w:t xml:space="preserve">ly. Government contains the word ‘govern’.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95C2" id="Text Box 8" o:spid="_x0000_s1028" type="#_x0000_t202" style="position:absolute;margin-left:-3.75pt;margin-top:334.55pt;width:423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" fillcolor="white [3201]" strokeweight=".5pt">
                <v:textbox>
                  <w:txbxContent>
                    <w:p w14:paraId="4FFE22FA" w14:textId="77777777" w:rsidR="005A0638" w:rsidRPr="008068F3" w:rsidRDefault="005A0638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8068F3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How to Learn Spellings</w:t>
                      </w:r>
                    </w:p>
                    <w:p w14:paraId="6390A4BD" w14:textId="77777777" w:rsidR="005A0638" w:rsidRPr="008068F3" w:rsidRDefault="005A0638" w:rsidP="00651B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</w:rPr>
                      </w:pPr>
                      <w:r w:rsidRPr="008068F3">
                        <w:rPr>
                          <w:rFonts w:ascii="Century Gothic" w:hAnsi="Century Gothic"/>
                        </w:rPr>
                        <w:t xml:space="preserve">Look, say, cover, write, check </w:t>
                      </w:r>
                    </w:p>
                    <w:p w14:paraId="3F0CD149" w14:textId="77777777" w:rsidR="005A0638" w:rsidRPr="008068F3" w:rsidRDefault="005A0638" w:rsidP="00651B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8068F3">
                        <w:rPr>
                          <w:rFonts w:ascii="Century Gothic" w:hAnsi="Century Gothic"/>
                        </w:rPr>
                        <w:t xml:space="preserve">Break the word down into </w:t>
                      </w:r>
                      <w:r w:rsidRPr="008068F3">
                        <w:rPr>
                          <w:rFonts w:ascii="Century Gothic" w:hAnsi="Century Gothic"/>
                          <w:b/>
                        </w:rPr>
                        <w:t>syllable chunks</w:t>
                      </w:r>
                      <w:r w:rsidRPr="008068F3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>e.g. de-fi-</w:t>
                      </w:r>
                      <w:proofErr w:type="spellStart"/>
                      <w:r w:rsidRPr="008068F3">
                        <w:rPr>
                          <w:rFonts w:ascii="Century Gothic" w:hAnsi="Century Gothic"/>
                          <w:i/>
                        </w:rPr>
                        <w:t>nite</w:t>
                      </w:r>
                      <w:proofErr w:type="spellEnd"/>
                      <w:r w:rsidRPr="008068F3">
                        <w:rPr>
                          <w:rFonts w:ascii="Century Gothic" w:hAnsi="Century Gothic"/>
                          <w:i/>
                        </w:rPr>
                        <w:t>-</w:t>
                      </w:r>
                      <w:proofErr w:type="spellStart"/>
                      <w:r w:rsidRPr="008068F3">
                        <w:rPr>
                          <w:rFonts w:ascii="Century Gothic" w:hAnsi="Century Gothic"/>
                          <w:i/>
                        </w:rPr>
                        <w:t>ly</w:t>
                      </w:r>
                      <w:proofErr w:type="spellEnd"/>
                    </w:p>
                    <w:p w14:paraId="69C5A333" w14:textId="77777777" w:rsidR="005A0638" w:rsidRPr="008068F3" w:rsidRDefault="005A0638" w:rsidP="00651B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8068F3">
                        <w:rPr>
                          <w:rFonts w:ascii="Century Gothic" w:hAnsi="Century Gothic"/>
                        </w:rPr>
                        <w:t xml:space="preserve">Use </w:t>
                      </w:r>
                      <w:r w:rsidRPr="008068F3">
                        <w:rPr>
                          <w:rFonts w:ascii="Century Gothic" w:hAnsi="Century Gothic"/>
                          <w:b/>
                        </w:rPr>
                        <w:t>stories</w:t>
                      </w:r>
                      <w:r w:rsidRPr="008068F3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Pr="008068F3">
                        <w:rPr>
                          <w:rFonts w:ascii="Century Gothic" w:hAnsi="Century Gothic"/>
                          <w:b/>
                        </w:rPr>
                        <w:t>mnemonics</w:t>
                      </w:r>
                      <w:r w:rsidRPr="008068F3">
                        <w:rPr>
                          <w:rFonts w:ascii="Century Gothic" w:hAnsi="Century Gothic"/>
                        </w:rPr>
                        <w:t xml:space="preserve">: 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>e.g. the rat needed to be sepa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rat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ed from the cheese, rhythm =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r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hythm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h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elps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y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our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t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wo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h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ips 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m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>ove.</w:t>
                      </w:r>
                    </w:p>
                    <w:p w14:paraId="5E12D8E2" w14:textId="77777777" w:rsidR="005A0638" w:rsidRPr="008068F3" w:rsidRDefault="005A0638" w:rsidP="00651B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8068F3">
                        <w:rPr>
                          <w:rFonts w:ascii="Century Gothic" w:hAnsi="Century Gothic"/>
                        </w:rPr>
                        <w:t xml:space="preserve">Look for smaller words which are ‘inside’ bigger words 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>e.g. the word ‘finite’ (limited in size) is inside the word de</w:t>
                      </w:r>
                      <w:r w:rsidRPr="008068F3">
                        <w:rPr>
                          <w:rFonts w:ascii="Century Gothic" w:hAnsi="Century Gothic"/>
                          <w:b/>
                          <w:i/>
                        </w:rPr>
                        <w:t>finite</w:t>
                      </w:r>
                      <w:r w:rsidRPr="008068F3">
                        <w:rPr>
                          <w:rFonts w:ascii="Century Gothic" w:hAnsi="Century Gothic"/>
                          <w:i/>
                        </w:rPr>
                        <w:t xml:space="preserve">ly. Government contains the word ‘govern’.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002" w:rsidSect="00702002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5240" w14:textId="77777777" w:rsidR="005A0638" w:rsidRDefault="005A0638" w:rsidP="00702002">
      <w:pPr>
        <w:spacing w:after="0" w:line="240" w:lineRule="auto"/>
      </w:pPr>
      <w:r>
        <w:separator/>
      </w:r>
    </w:p>
  </w:endnote>
  <w:endnote w:type="continuationSeparator" w:id="0">
    <w:p w14:paraId="28C2FC8B" w14:textId="77777777" w:rsidR="005A0638" w:rsidRDefault="005A0638" w:rsidP="0070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4889" w14:textId="77777777" w:rsidR="005A0638" w:rsidRDefault="005A0638" w:rsidP="00702002">
      <w:pPr>
        <w:spacing w:after="0" w:line="240" w:lineRule="auto"/>
      </w:pPr>
      <w:r>
        <w:separator/>
      </w:r>
    </w:p>
  </w:footnote>
  <w:footnote w:type="continuationSeparator" w:id="0">
    <w:p w14:paraId="6D631EC5" w14:textId="77777777" w:rsidR="005A0638" w:rsidRDefault="005A0638" w:rsidP="0070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ACC"/>
    <w:multiLevelType w:val="hybridMultilevel"/>
    <w:tmpl w:val="BC22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BB9"/>
    <w:multiLevelType w:val="hybridMultilevel"/>
    <w:tmpl w:val="70700DBA"/>
    <w:lvl w:ilvl="0" w:tplc="97A418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A4E"/>
    <w:multiLevelType w:val="hybridMultilevel"/>
    <w:tmpl w:val="7F20819C"/>
    <w:lvl w:ilvl="0" w:tplc="890E6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B0F58"/>
    <w:multiLevelType w:val="hybridMultilevel"/>
    <w:tmpl w:val="A9C2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3BBC"/>
    <w:multiLevelType w:val="hybridMultilevel"/>
    <w:tmpl w:val="DDDE1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55CF1"/>
    <w:multiLevelType w:val="hybridMultilevel"/>
    <w:tmpl w:val="B116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23088"/>
    <w:multiLevelType w:val="hybridMultilevel"/>
    <w:tmpl w:val="BC22D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02"/>
    <w:rsid w:val="000247CF"/>
    <w:rsid w:val="000A02CB"/>
    <w:rsid w:val="001432AA"/>
    <w:rsid w:val="00144ACF"/>
    <w:rsid w:val="00172AF9"/>
    <w:rsid w:val="001B7A42"/>
    <w:rsid w:val="001E599D"/>
    <w:rsid w:val="00245B8C"/>
    <w:rsid w:val="002978F8"/>
    <w:rsid w:val="00326A88"/>
    <w:rsid w:val="00343223"/>
    <w:rsid w:val="00427211"/>
    <w:rsid w:val="0045520E"/>
    <w:rsid w:val="0047105E"/>
    <w:rsid w:val="004851A2"/>
    <w:rsid w:val="00492D4C"/>
    <w:rsid w:val="005A0638"/>
    <w:rsid w:val="005A33A8"/>
    <w:rsid w:val="005C0A95"/>
    <w:rsid w:val="006338D8"/>
    <w:rsid w:val="00634D1F"/>
    <w:rsid w:val="00651B53"/>
    <w:rsid w:val="0066065B"/>
    <w:rsid w:val="00686A04"/>
    <w:rsid w:val="00702002"/>
    <w:rsid w:val="007A652D"/>
    <w:rsid w:val="007B1FC5"/>
    <w:rsid w:val="007E04BD"/>
    <w:rsid w:val="008068F3"/>
    <w:rsid w:val="00860F01"/>
    <w:rsid w:val="00870DAC"/>
    <w:rsid w:val="008A7052"/>
    <w:rsid w:val="008C0F24"/>
    <w:rsid w:val="008C307A"/>
    <w:rsid w:val="008D0ECB"/>
    <w:rsid w:val="008D768D"/>
    <w:rsid w:val="008E163D"/>
    <w:rsid w:val="008E1E23"/>
    <w:rsid w:val="009262A3"/>
    <w:rsid w:val="00942255"/>
    <w:rsid w:val="00983DC1"/>
    <w:rsid w:val="00A1790A"/>
    <w:rsid w:val="00A23D62"/>
    <w:rsid w:val="00A75E21"/>
    <w:rsid w:val="00B52EDF"/>
    <w:rsid w:val="00B7002E"/>
    <w:rsid w:val="00B73476"/>
    <w:rsid w:val="00C337F6"/>
    <w:rsid w:val="00C52D21"/>
    <w:rsid w:val="00C97EFF"/>
    <w:rsid w:val="00CB4737"/>
    <w:rsid w:val="00CD51FE"/>
    <w:rsid w:val="00D11A73"/>
    <w:rsid w:val="00D12CB0"/>
    <w:rsid w:val="00D300DE"/>
    <w:rsid w:val="00D3332F"/>
    <w:rsid w:val="00D36CFB"/>
    <w:rsid w:val="00DE5484"/>
    <w:rsid w:val="00DF3308"/>
    <w:rsid w:val="00E33ADC"/>
    <w:rsid w:val="00E54EBB"/>
    <w:rsid w:val="00E66BE5"/>
    <w:rsid w:val="00EC5915"/>
    <w:rsid w:val="00F24D04"/>
    <w:rsid w:val="00F64974"/>
    <w:rsid w:val="00FC0830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1F758"/>
  <w15:docId w15:val="{2B14B0E8-DFF0-4804-97FC-9DB7E31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definition/english/accommodate" TargetMode="External"/><Relationship Id="rId13" Type="http://schemas.openxmlformats.org/officeDocument/2006/relationships/hyperlink" Target="http://www.oxforddictionaries.com/definition/english/business" TargetMode="External"/><Relationship Id="rId18" Type="http://schemas.openxmlformats.org/officeDocument/2006/relationships/hyperlink" Target="http://www.oxforddictionaries.com/definition/english/appearanc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dictionaries.com/definition/english/busin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xforddictionaries.com/definition/english/beginning" TargetMode="External"/><Relationship Id="rId17" Type="http://schemas.openxmlformats.org/officeDocument/2006/relationships/hyperlink" Target="http://www.oxforddictionaries.com/definition/english/accommodati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xforddictionaries.com/definition/english/accommodate" TargetMode="External"/><Relationship Id="rId20" Type="http://schemas.openxmlformats.org/officeDocument/2006/relationships/hyperlink" Target="http://www.oxforddictionaries.com/definition/english/begin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dictionaries.com/definition/english/argume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xforddictionaries.com/definition/english/occasion" TargetMode="External"/><Relationship Id="rId23" Type="http://schemas.openxmlformats.org/officeDocument/2006/relationships/hyperlink" Target="http://www.oxforddictionaries.com/definition/english/occasion" TargetMode="External"/><Relationship Id="rId10" Type="http://schemas.openxmlformats.org/officeDocument/2006/relationships/hyperlink" Target="http://www.oxforddictionaries.com/definition/english/appearance" TargetMode="External"/><Relationship Id="rId19" Type="http://schemas.openxmlformats.org/officeDocument/2006/relationships/hyperlink" Target="http://www.oxforddictionaries.com/definition/english/arg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dictionaries.com/definition/english/accommodation" TargetMode="External"/><Relationship Id="rId14" Type="http://schemas.openxmlformats.org/officeDocument/2006/relationships/hyperlink" Target="http://www.oxforddictionaries.com/definition/english/completely" TargetMode="External"/><Relationship Id="rId22" Type="http://schemas.openxmlformats.org/officeDocument/2006/relationships/hyperlink" Target="http://www.oxforddictionaries.com/definition/english/complete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F16D-D24F-4F0E-B062-93DCC348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 Morris</dc:creator>
  <cp:lastModifiedBy>Amanda Ellison</cp:lastModifiedBy>
  <cp:revision>5</cp:revision>
  <cp:lastPrinted>2015-07-15T13:56:00Z</cp:lastPrinted>
  <dcterms:created xsi:type="dcterms:W3CDTF">2015-07-15T13:37:00Z</dcterms:created>
  <dcterms:modified xsi:type="dcterms:W3CDTF">2021-09-05T14:23:00Z</dcterms:modified>
</cp:coreProperties>
</file>